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7E" w:rsidRPr="00C0687E" w:rsidRDefault="00C0687E" w:rsidP="00C0687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881C80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      </w:t>
      </w:r>
      <w:r w:rsidRPr="00C0687E">
        <w:rPr>
          <w:b/>
          <w:color w:val="881C80"/>
          <w:sz w:val="28"/>
          <w:szCs w:val="28"/>
          <w:bdr w:val="none" w:sz="0" w:space="0" w:color="auto" w:frame="1"/>
        </w:rPr>
        <w:t>22 ноября 2022 года учителя математики МОУ-ГИМНАЗИИ №15 провели практический семинар «Проблемное  обучение  как средство  формирования</w:t>
      </w:r>
      <w:r w:rsidR="007D336C" w:rsidRPr="00C0687E">
        <w:rPr>
          <w:b/>
          <w:color w:val="881C80"/>
          <w:sz w:val="28"/>
          <w:szCs w:val="28"/>
          <w:bdr w:val="none" w:sz="0" w:space="0" w:color="auto" w:frame="1"/>
        </w:rPr>
        <w:t>  математической  грамотности</w:t>
      </w:r>
      <w:r w:rsidRPr="00C0687E">
        <w:rPr>
          <w:b/>
          <w:color w:val="881C80"/>
          <w:sz w:val="28"/>
          <w:szCs w:val="28"/>
          <w:bdr w:val="none" w:sz="0" w:space="0" w:color="auto" w:frame="1"/>
        </w:rPr>
        <w:t>»</w:t>
      </w:r>
    </w:p>
    <w:p w:rsidR="007D336C" w:rsidRDefault="007D336C" w:rsidP="00C0687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  </w:t>
      </w:r>
      <w:r w:rsidR="00C0687E">
        <w:rPr>
          <w:color w:val="111115"/>
          <w:sz w:val="28"/>
          <w:szCs w:val="28"/>
          <w:bdr w:val="none" w:sz="0" w:space="0" w:color="auto" w:frame="1"/>
        </w:rPr>
        <w:t xml:space="preserve"> </w:t>
      </w:r>
    </w:p>
    <w:p w:rsidR="00C0687E" w:rsidRDefault="00C0687E" w:rsidP="00C0687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  Учитель начальных классов высшей квалификационной категории </w:t>
      </w:r>
      <w:r>
        <w:rPr>
          <w:b/>
          <w:color w:val="111115"/>
          <w:sz w:val="28"/>
          <w:szCs w:val="28"/>
          <w:bdr w:val="none" w:sz="0" w:space="0" w:color="auto" w:frame="1"/>
        </w:rPr>
        <w:t xml:space="preserve">Полякова Галина </w:t>
      </w:r>
      <w:proofErr w:type="spellStart"/>
      <w:r>
        <w:rPr>
          <w:b/>
          <w:color w:val="111115"/>
          <w:sz w:val="28"/>
          <w:szCs w:val="28"/>
          <w:bdr w:val="none" w:sz="0" w:space="0" w:color="auto" w:frame="1"/>
        </w:rPr>
        <w:t>Разстиславовна</w:t>
      </w:r>
      <w:proofErr w:type="spellEnd"/>
      <w:r w:rsidRPr="00C0687E">
        <w:rPr>
          <w:b/>
          <w:color w:val="111115"/>
          <w:sz w:val="28"/>
          <w:szCs w:val="28"/>
          <w:bdr w:val="none" w:sz="0" w:space="0" w:color="auto" w:frame="1"/>
        </w:rPr>
        <w:t xml:space="preserve"> </w:t>
      </w:r>
      <w:r>
        <w:rPr>
          <w:color w:val="111115"/>
          <w:sz w:val="28"/>
          <w:szCs w:val="28"/>
          <w:bdr w:val="none" w:sz="0" w:space="0" w:color="auto" w:frame="1"/>
        </w:rPr>
        <w:t xml:space="preserve">поделилась своим опытом работы. </w:t>
      </w:r>
    </w:p>
    <w:p w:rsidR="004D24C3" w:rsidRDefault="004D24C3" w:rsidP="00C0687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  <w:bdr w:val="none" w:sz="0" w:space="0" w:color="auto" w:frame="1"/>
        </w:rPr>
      </w:pPr>
    </w:p>
    <w:p w:rsidR="004D24C3" w:rsidRPr="00C0687E" w:rsidRDefault="004D24C3" w:rsidP="00C0687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2583873" cy="1938957"/>
            <wp:effectExtent l="0" t="0" r="6985" b="4445"/>
            <wp:docPr id="1" name="Рисунок 1" descr="C:\Users\Ариша\AppData\Local\Microsoft\Windows\INetCache\Content.Word\B6D968CE-0323-4F16-9AFE-45F5D52366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иша\AppData\Local\Microsoft\Windows\INetCache\Content.Word\B6D968CE-0323-4F16-9AFE-45F5D523664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909" cy="1938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11115"/>
          <w:sz w:val="28"/>
          <w:szCs w:val="28"/>
          <w:bdr w:val="none" w:sz="0" w:space="0" w:color="auto" w:frame="1"/>
        </w:rPr>
        <w:t xml:space="preserve">    </w:t>
      </w:r>
    </w:p>
    <w:p w:rsidR="004D24C3" w:rsidRPr="002C1E1E" w:rsidRDefault="004D24C3" w:rsidP="004D24C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</w:rPr>
      </w:pPr>
      <w:r>
        <w:rPr>
          <w:color w:val="111115"/>
          <w:sz w:val="28"/>
          <w:szCs w:val="28"/>
          <w:u w:val="single"/>
          <w:bdr w:val="none" w:sz="0" w:space="0" w:color="auto" w:frame="1"/>
        </w:rPr>
        <w:t xml:space="preserve">   </w:t>
      </w:r>
      <w:r w:rsidR="007D336C" w:rsidRPr="002C1E1E">
        <w:rPr>
          <w:color w:val="111115"/>
          <w:u w:val="single"/>
          <w:bdr w:val="none" w:sz="0" w:space="0" w:color="auto" w:frame="1"/>
        </w:rPr>
        <w:t>Математическая грамотность</w:t>
      </w:r>
      <w:r w:rsidR="007D336C" w:rsidRPr="002C1E1E">
        <w:rPr>
          <w:color w:val="111115"/>
          <w:bdr w:val="none" w:sz="0" w:space="0" w:color="auto" w:frame="1"/>
        </w:rPr>
        <w:t> - способность человека определять и понимать роль математики в мире, в котором он живет,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:rsidR="007D336C" w:rsidRPr="002C1E1E" w:rsidRDefault="004D24C3" w:rsidP="004D24C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</w:rPr>
      </w:pPr>
      <w:r w:rsidRPr="002C1E1E">
        <w:rPr>
          <w:color w:val="111115"/>
          <w:bdr w:val="none" w:sz="0" w:space="0" w:color="auto" w:frame="1"/>
        </w:rPr>
        <w:t xml:space="preserve">     </w:t>
      </w:r>
      <w:r w:rsidR="007D336C" w:rsidRPr="002C1E1E">
        <w:rPr>
          <w:color w:val="111115"/>
          <w:bdr w:val="none" w:sz="0" w:space="0" w:color="auto" w:frame="1"/>
        </w:rPr>
        <w:t> </w:t>
      </w:r>
      <w:r w:rsidRPr="002C1E1E">
        <w:rPr>
          <w:color w:val="000000"/>
          <w:bdr w:val="none" w:sz="0" w:space="0" w:color="auto" w:frame="1"/>
        </w:rPr>
        <w:t xml:space="preserve">Качество </w:t>
      </w:r>
      <w:proofErr w:type="spellStart"/>
      <w:r w:rsidR="007D336C" w:rsidRPr="002C1E1E">
        <w:rPr>
          <w:color w:val="000000"/>
          <w:bdr w:val="none" w:sz="0" w:space="0" w:color="auto" w:frame="1"/>
        </w:rPr>
        <w:t>сформированности</w:t>
      </w:r>
      <w:proofErr w:type="spellEnd"/>
      <w:r w:rsidR="007D336C" w:rsidRPr="002C1E1E">
        <w:rPr>
          <w:color w:val="000000"/>
          <w:bdr w:val="none" w:sz="0" w:space="0" w:color="auto" w:frame="1"/>
        </w:rPr>
        <w:t xml:space="preserve">  математических понятий  обусловлено совокупностью  факторов,  важнейшим  из  которых  явля</w:t>
      </w:r>
      <w:r w:rsidRPr="002C1E1E">
        <w:rPr>
          <w:color w:val="000000"/>
          <w:bdr w:val="none" w:sz="0" w:space="0" w:color="auto" w:frame="1"/>
        </w:rPr>
        <w:t xml:space="preserve">ется  использование </w:t>
      </w:r>
      <w:proofErr w:type="spellStart"/>
      <w:r w:rsidRPr="002C1E1E">
        <w:rPr>
          <w:color w:val="000000"/>
          <w:bdr w:val="none" w:sz="0" w:space="0" w:color="auto" w:frame="1"/>
        </w:rPr>
        <w:t>проблемного</w:t>
      </w:r>
      <w:r w:rsidR="007D336C" w:rsidRPr="002C1E1E">
        <w:rPr>
          <w:color w:val="000000"/>
          <w:bdr w:val="none" w:sz="0" w:space="0" w:color="auto" w:frame="1"/>
        </w:rPr>
        <w:t>обучения</w:t>
      </w:r>
      <w:proofErr w:type="spellEnd"/>
      <w:r w:rsidR="007D336C" w:rsidRPr="002C1E1E">
        <w:rPr>
          <w:color w:val="000000"/>
          <w:bdr w:val="none" w:sz="0" w:space="0" w:color="auto" w:frame="1"/>
        </w:rPr>
        <w:t>.  Эффективность  формирования  математических  понятий в образовательном  процессе  определяется  совокупностью  психолого-педагогических условий,  каковыми являются:  разработка системы учебных ситуаций,  адекватных содержанию и логике формирования математических понятий; использование приемов проблемного обучения; овладение школьниками логическими учебными действиями.</w:t>
      </w:r>
    </w:p>
    <w:p w:rsidR="007D336C" w:rsidRPr="002C1E1E" w:rsidRDefault="007D336C" w:rsidP="00C0687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</w:rPr>
      </w:pPr>
      <w:r w:rsidRPr="002C1E1E">
        <w:rPr>
          <w:color w:val="111115"/>
          <w:bdr w:val="none" w:sz="0" w:space="0" w:color="auto" w:frame="1"/>
        </w:rPr>
        <w:t>  </w:t>
      </w:r>
      <w:r w:rsidR="004D24C3" w:rsidRPr="002C1E1E">
        <w:rPr>
          <w:color w:val="111115"/>
          <w:bdr w:val="none" w:sz="0" w:space="0" w:color="auto" w:frame="1"/>
        </w:rPr>
        <w:t xml:space="preserve">    </w:t>
      </w:r>
      <w:r w:rsidRPr="002C1E1E">
        <w:rPr>
          <w:color w:val="111115"/>
          <w:bdr w:val="none" w:sz="0" w:space="0" w:color="auto" w:frame="1"/>
        </w:rPr>
        <w:t>Постановку проблемы  на уроке я  решаю разными способами:</w:t>
      </w:r>
    </w:p>
    <w:p w:rsidR="007D336C" w:rsidRPr="002C1E1E" w:rsidRDefault="007D336C" w:rsidP="004D24C3">
      <w:pPr>
        <w:pStyle w:val="a3"/>
        <w:shd w:val="clear" w:color="auto" w:fill="FFFFFF"/>
        <w:spacing w:before="0" w:beforeAutospacing="0" w:after="0" w:afterAutospacing="0"/>
        <w:rPr>
          <w:color w:val="111115"/>
        </w:rPr>
      </w:pPr>
      <w:r w:rsidRPr="002C1E1E">
        <w:rPr>
          <w:iCs/>
          <w:color w:val="111115"/>
          <w:u w:val="single"/>
          <w:bdr w:val="none" w:sz="0" w:space="0" w:color="auto" w:frame="1"/>
        </w:rPr>
        <w:t>Столкновение противоречивых мнений, фактов</w:t>
      </w:r>
      <w:r w:rsidRPr="002C1E1E">
        <w:rPr>
          <w:iCs/>
          <w:color w:val="111115"/>
          <w:bdr w:val="none" w:sz="0" w:space="0" w:color="auto" w:frame="1"/>
        </w:rPr>
        <w:t>.</w:t>
      </w:r>
      <w:r w:rsidRPr="002C1E1E">
        <w:rPr>
          <w:color w:val="111115"/>
          <w:bdr w:val="none" w:sz="0" w:space="0" w:color="auto" w:frame="1"/>
        </w:rPr>
        <w:t> Из такой  проблемы может вывести  сам  учитель или  ученики</w:t>
      </w:r>
      <w:r w:rsidR="004D24C3" w:rsidRPr="002C1E1E">
        <w:rPr>
          <w:color w:val="111115"/>
          <w:bdr w:val="none" w:sz="0" w:space="0" w:color="auto" w:frame="1"/>
        </w:rPr>
        <w:t xml:space="preserve">. </w:t>
      </w:r>
      <w:r w:rsidRPr="002C1E1E">
        <w:rPr>
          <w:color w:val="111115"/>
          <w:bdr w:val="none" w:sz="0" w:space="0" w:color="auto" w:frame="1"/>
        </w:rPr>
        <w:t>Но  справляются  с  этим  только  сильные  ученики,  а  слабые  чаще  всего  молчат. В  таких  случаях  я  провожу  побуждающий  диалог.   Он  состоит  из  стимулирующих  вопросов  и  побудительных  предложений.  Диалог  помогает  учащимся  понять  противоречие  и  сформулировать  проблемную  проблему. </w:t>
      </w:r>
    </w:p>
    <w:p w:rsidR="007D336C" w:rsidRPr="002C1E1E" w:rsidRDefault="007D336C" w:rsidP="004D24C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</w:rPr>
      </w:pPr>
      <w:r w:rsidRPr="002C1E1E">
        <w:rPr>
          <w:iCs/>
          <w:color w:val="111115"/>
          <w:bdr w:val="none" w:sz="0" w:space="0" w:color="auto" w:frame="1"/>
        </w:rPr>
        <w:t>Часто даю</w:t>
      </w:r>
      <w:r w:rsidRPr="002C1E1E">
        <w:rPr>
          <w:color w:val="111115"/>
          <w:bdr w:val="none" w:sz="0" w:space="0" w:color="auto" w:frame="1"/>
        </w:rPr>
        <w:t> </w:t>
      </w:r>
      <w:r w:rsidRPr="002C1E1E">
        <w:rPr>
          <w:iCs/>
          <w:color w:val="111115"/>
          <w:u w:val="single"/>
          <w:bdr w:val="none" w:sz="0" w:space="0" w:color="auto" w:frame="1"/>
        </w:rPr>
        <w:t>практическое задание не выполнимое на данном этапе.</w:t>
      </w:r>
    </w:p>
    <w:p w:rsidR="007D336C" w:rsidRPr="002C1E1E" w:rsidRDefault="007D336C" w:rsidP="00C0687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</w:rPr>
      </w:pPr>
      <w:r w:rsidRPr="002C1E1E">
        <w:rPr>
          <w:color w:val="111115"/>
          <w:u w:val="single"/>
          <w:bdr w:val="none" w:sz="0" w:space="0" w:color="auto" w:frame="1"/>
        </w:rPr>
        <w:t>Например</w:t>
      </w:r>
      <w:r w:rsidRPr="002C1E1E">
        <w:rPr>
          <w:color w:val="111115"/>
          <w:bdr w:val="none" w:sz="0" w:space="0" w:color="auto" w:frame="1"/>
        </w:rPr>
        <w:t>: на уроке   во  2 классе по теме "Сложение двузначных чисел с переходом через разряд"  дети  сталкиваются  с  примером 28+16, решить  который  не  могут.</w:t>
      </w:r>
    </w:p>
    <w:p w:rsidR="007D336C" w:rsidRPr="002C1E1E" w:rsidRDefault="007D336C" w:rsidP="00C0687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</w:rPr>
      </w:pPr>
      <w:r w:rsidRPr="002C1E1E">
        <w:rPr>
          <w:color w:val="111115"/>
          <w:bdr w:val="none" w:sz="0" w:space="0" w:color="auto" w:frame="1"/>
        </w:rPr>
        <w:t>И  здесь  я  использую  побуждающий  диалог.</w:t>
      </w:r>
    </w:p>
    <w:p w:rsidR="007D336C" w:rsidRPr="002C1E1E" w:rsidRDefault="007D336C" w:rsidP="00C0687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</w:rPr>
      </w:pPr>
      <w:r w:rsidRPr="002C1E1E">
        <w:rPr>
          <w:color w:val="111115"/>
          <w:bdr w:val="none" w:sz="0" w:space="0" w:color="auto" w:frame="1"/>
        </w:rPr>
        <w:t>     Однако даже  такой способ постановки  проблемы не обеспечивает активности  большинства, а тем более всех учеников. Так  как   проблему решают  сильные учащиеся, в то время как средние и слабые не  могут  справиться. Значит, в таких условиях самостоятельно усваивают знания в основном сильные учащиеся, остальные получают их в готовом виде от своих товарищей.</w:t>
      </w:r>
    </w:p>
    <w:p w:rsidR="007D336C" w:rsidRPr="002C1E1E" w:rsidRDefault="007D336C" w:rsidP="00C0687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</w:rPr>
      </w:pPr>
      <w:r w:rsidRPr="002C1E1E">
        <w:rPr>
          <w:color w:val="111115"/>
          <w:bdr w:val="none" w:sz="0" w:space="0" w:color="auto" w:frame="1"/>
        </w:rPr>
        <w:t>Поэтому, несмотря на то, что организация проблемных ситуаций даёт повышение эффективности обучения, она не активизирует умственную деятельность всех учащихся.</w:t>
      </w:r>
    </w:p>
    <w:p w:rsidR="007D336C" w:rsidRPr="002C1E1E" w:rsidRDefault="007D336C" w:rsidP="00C0687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</w:rPr>
      </w:pPr>
      <w:r w:rsidRPr="002C1E1E">
        <w:rPr>
          <w:color w:val="111115"/>
          <w:bdr w:val="none" w:sz="0" w:space="0" w:color="auto" w:frame="1"/>
        </w:rPr>
        <w:t xml:space="preserve">    Данный вопрос я начала использовать со стороны </w:t>
      </w:r>
      <w:proofErr w:type="spellStart"/>
      <w:r w:rsidRPr="002C1E1E">
        <w:rPr>
          <w:color w:val="111115"/>
          <w:bdr w:val="none" w:sz="0" w:space="0" w:color="auto" w:frame="1"/>
        </w:rPr>
        <w:t>разноуровневого</w:t>
      </w:r>
      <w:proofErr w:type="spellEnd"/>
      <w:r w:rsidRPr="002C1E1E">
        <w:rPr>
          <w:color w:val="111115"/>
          <w:bdr w:val="none" w:sz="0" w:space="0" w:color="auto" w:frame="1"/>
        </w:rPr>
        <w:t xml:space="preserve"> обучения. На своих уроках выделяю  </w:t>
      </w:r>
      <w:r w:rsidRPr="002C1E1E">
        <w:rPr>
          <w:i/>
          <w:iCs/>
          <w:color w:val="111115"/>
          <w:bdr w:val="none" w:sz="0" w:space="0" w:color="auto" w:frame="1"/>
        </w:rPr>
        <w:t xml:space="preserve">три уровня </w:t>
      </w:r>
      <w:proofErr w:type="spellStart"/>
      <w:r w:rsidRPr="002C1E1E">
        <w:rPr>
          <w:i/>
          <w:iCs/>
          <w:color w:val="111115"/>
          <w:bdr w:val="none" w:sz="0" w:space="0" w:color="auto" w:frame="1"/>
        </w:rPr>
        <w:t>проблемности</w:t>
      </w:r>
      <w:proofErr w:type="spellEnd"/>
      <w:r w:rsidRPr="002C1E1E">
        <w:rPr>
          <w:i/>
          <w:iCs/>
          <w:color w:val="111115"/>
          <w:bdr w:val="none" w:sz="0" w:space="0" w:color="auto" w:frame="1"/>
        </w:rPr>
        <w:t>.</w:t>
      </w:r>
    </w:p>
    <w:p w:rsidR="007D336C" w:rsidRPr="002C1E1E" w:rsidRDefault="007D336C" w:rsidP="00C0687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</w:rPr>
      </w:pPr>
      <w:r w:rsidRPr="002C1E1E">
        <w:rPr>
          <w:color w:val="111115"/>
          <w:bdr w:val="none" w:sz="0" w:space="0" w:color="auto" w:frame="1"/>
        </w:rPr>
        <w:lastRenderedPageBreak/>
        <w:t>Проблемная задача, сформированная на самом </w:t>
      </w:r>
      <w:r w:rsidRPr="002C1E1E">
        <w:rPr>
          <w:color w:val="111115"/>
          <w:u w:val="single"/>
          <w:bdr w:val="none" w:sz="0" w:space="0" w:color="auto" w:frame="1"/>
        </w:rPr>
        <w:t>высоком</w:t>
      </w:r>
      <w:r w:rsidRPr="002C1E1E">
        <w:rPr>
          <w:color w:val="111115"/>
          <w:bdr w:val="none" w:sz="0" w:space="0" w:color="auto" w:frame="1"/>
        </w:rPr>
        <w:t> уровне, не содержит подсказки, на </w:t>
      </w:r>
      <w:r w:rsidRPr="002C1E1E">
        <w:rPr>
          <w:color w:val="111115"/>
          <w:u w:val="single"/>
          <w:bdr w:val="none" w:sz="0" w:space="0" w:color="auto" w:frame="1"/>
        </w:rPr>
        <w:t>среднем</w:t>
      </w:r>
      <w:r w:rsidRPr="002C1E1E">
        <w:rPr>
          <w:color w:val="111115"/>
          <w:bdr w:val="none" w:sz="0" w:space="0" w:color="auto" w:frame="1"/>
        </w:rPr>
        <w:t> уровне содержит одну подсказку, на </w:t>
      </w:r>
      <w:r w:rsidRPr="002C1E1E">
        <w:rPr>
          <w:color w:val="111115"/>
          <w:u w:val="single"/>
          <w:bdr w:val="none" w:sz="0" w:space="0" w:color="auto" w:frame="1"/>
        </w:rPr>
        <w:t>низком</w:t>
      </w:r>
      <w:r w:rsidRPr="002C1E1E">
        <w:rPr>
          <w:color w:val="111115"/>
          <w:bdr w:val="none" w:sz="0" w:space="0" w:color="auto" w:frame="1"/>
        </w:rPr>
        <w:t> уровне две подсказки. Проблемная задача, сформулированная на низком уровне, содержит ряд последовательно предлагаемых заданий и вопросов, которые постепенно подводят учащихся к выводу новых знаний.</w:t>
      </w:r>
    </w:p>
    <w:p w:rsidR="007D336C" w:rsidRPr="002C1E1E" w:rsidRDefault="007D336C" w:rsidP="00C0687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</w:rPr>
      </w:pPr>
      <w:r w:rsidRPr="002C1E1E">
        <w:rPr>
          <w:color w:val="111115"/>
          <w:bdr w:val="none" w:sz="0" w:space="0" w:color="auto" w:frame="1"/>
        </w:rPr>
        <w:t>    Проблемные уроки провожу  в  таком  порядке. На этапе "Актуализация  знаний" использую устный счёт: игр, ребусы, задачи в стихотворной форме и т.д. Даю задания на развитие логического мышления, сравнение, анализ, синтез, нахождение закономерностей.</w:t>
      </w:r>
    </w:p>
    <w:p w:rsidR="007D336C" w:rsidRPr="002C1E1E" w:rsidRDefault="007D336C" w:rsidP="00C0687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</w:rPr>
      </w:pPr>
      <w:r w:rsidRPr="002C1E1E">
        <w:rPr>
          <w:color w:val="111115"/>
          <w:u w:val="single"/>
          <w:bdr w:val="none" w:sz="0" w:space="0" w:color="auto" w:frame="1"/>
        </w:rPr>
        <w:t>Например:</w:t>
      </w:r>
      <w:r w:rsidRPr="002C1E1E">
        <w:rPr>
          <w:color w:val="111115"/>
          <w:bdr w:val="none" w:sz="0" w:space="0" w:color="auto" w:frame="1"/>
        </w:rPr>
        <w:t> Урок  математики  во  2 классе: " Письменный приём сложения с переходом через разряд".</w:t>
      </w:r>
    </w:p>
    <w:p w:rsidR="007D336C" w:rsidRPr="002C1E1E" w:rsidRDefault="007D336C" w:rsidP="00C0687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</w:rPr>
      </w:pPr>
      <w:r w:rsidRPr="002C1E1E">
        <w:rPr>
          <w:color w:val="111115"/>
          <w:bdr w:val="none" w:sz="0" w:space="0" w:color="auto" w:frame="1"/>
        </w:rPr>
        <w:t>Среди данного  учителем материала появляется новый (незнакомый) вид заданий, который вызывает затруднение.</w:t>
      </w:r>
    </w:p>
    <w:p w:rsidR="007D336C" w:rsidRPr="002C1E1E" w:rsidRDefault="007D336C" w:rsidP="00C0687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</w:rPr>
      </w:pPr>
      <w:r w:rsidRPr="002C1E1E">
        <w:rPr>
          <w:color w:val="111115"/>
          <w:bdr w:val="none" w:sz="0" w:space="0" w:color="auto" w:frame="1"/>
        </w:rPr>
        <w:t>Дети  решают  проблему  на  карточках  в  разных  группах.</w:t>
      </w:r>
    </w:p>
    <w:p w:rsidR="007D336C" w:rsidRPr="002C1E1E" w:rsidRDefault="007D336C" w:rsidP="00C0687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</w:rPr>
      </w:pPr>
      <w:r w:rsidRPr="002C1E1E">
        <w:rPr>
          <w:color w:val="111115"/>
          <w:bdr w:val="none" w:sz="0" w:space="0" w:color="auto" w:frame="1"/>
        </w:rPr>
        <w:t>     </w:t>
      </w:r>
      <w:r w:rsidRPr="002C1E1E">
        <w:rPr>
          <w:color w:val="111115"/>
          <w:u w:val="single"/>
          <w:bdr w:val="none" w:sz="0" w:space="0" w:color="auto" w:frame="1"/>
        </w:rPr>
        <w:t>1 уровень:  высокий  (без подсказок)</w:t>
      </w:r>
    </w:p>
    <w:p w:rsidR="007D336C" w:rsidRPr="002C1E1E" w:rsidRDefault="007D336C" w:rsidP="00C0687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</w:rPr>
      </w:pPr>
      <w:r w:rsidRPr="002C1E1E">
        <w:rPr>
          <w:color w:val="111115"/>
          <w:bdr w:val="none" w:sz="0" w:space="0" w:color="auto" w:frame="1"/>
        </w:rPr>
        <w:t>Решите   примеры. Составьте алгоритм вычисления нового способа сложения двузначных чисел с переходом через разряд.</w:t>
      </w:r>
    </w:p>
    <w:p w:rsidR="007D336C" w:rsidRPr="002C1E1E" w:rsidRDefault="007D336C" w:rsidP="00C0687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</w:rPr>
      </w:pPr>
      <w:r w:rsidRPr="002C1E1E">
        <w:rPr>
          <w:color w:val="111115"/>
          <w:u w:val="single"/>
          <w:bdr w:val="none" w:sz="0" w:space="0" w:color="auto" w:frame="1"/>
        </w:rPr>
        <w:t> 2 уровень: средний (имеет  одну  подсказку)</w:t>
      </w:r>
    </w:p>
    <w:p w:rsidR="007D336C" w:rsidRPr="002C1E1E" w:rsidRDefault="007D336C" w:rsidP="00C0687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</w:rPr>
      </w:pPr>
      <w:r w:rsidRPr="002C1E1E">
        <w:rPr>
          <w:color w:val="111115"/>
          <w:bdr w:val="none" w:sz="0" w:space="0" w:color="auto" w:frame="1"/>
        </w:rPr>
        <w:t>Решите   примеры. Составьте алгоритм вычисления нового способа сложения двузначных чисел с переходом через разряд. Какое число получается при сложении единиц? Оно однозначное или двузначное? Обратите внимание на подсказку. </w:t>
      </w:r>
    </w:p>
    <w:p w:rsidR="007D336C" w:rsidRPr="002C1E1E" w:rsidRDefault="007D336C" w:rsidP="00C0687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</w:rPr>
      </w:pPr>
      <w:r w:rsidRPr="002C1E1E">
        <w:rPr>
          <w:color w:val="111115"/>
          <w:u w:val="single"/>
          <w:bdr w:val="none" w:sz="0" w:space="0" w:color="auto" w:frame="1"/>
        </w:rPr>
        <w:t xml:space="preserve">    3 уровень:  низкий  </w:t>
      </w:r>
      <w:proofErr w:type="gramStart"/>
      <w:r w:rsidRPr="002C1E1E">
        <w:rPr>
          <w:color w:val="111115"/>
          <w:u w:val="single"/>
          <w:bdr w:val="none" w:sz="0" w:space="0" w:color="auto" w:frame="1"/>
        </w:rPr>
        <w:t xml:space="preserve">( </w:t>
      </w:r>
      <w:proofErr w:type="gramEnd"/>
      <w:r w:rsidRPr="002C1E1E">
        <w:rPr>
          <w:color w:val="111115"/>
          <w:u w:val="single"/>
          <w:bdr w:val="none" w:sz="0" w:space="0" w:color="auto" w:frame="1"/>
        </w:rPr>
        <w:t>две подсказки)</w:t>
      </w:r>
    </w:p>
    <w:p w:rsidR="007D336C" w:rsidRPr="002C1E1E" w:rsidRDefault="007D336C" w:rsidP="00C0687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</w:rPr>
      </w:pPr>
      <w:r w:rsidRPr="002C1E1E">
        <w:rPr>
          <w:color w:val="111115"/>
          <w:bdr w:val="none" w:sz="0" w:space="0" w:color="auto" w:frame="1"/>
        </w:rPr>
        <w:t>Найдите значение графических моделей.</w:t>
      </w:r>
    </w:p>
    <w:p w:rsidR="007D336C" w:rsidRPr="002C1E1E" w:rsidRDefault="007D336C" w:rsidP="00C0687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</w:rPr>
      </w:pPr>
      <w:r w:rsidRPr="002C1E1E">
        <w:rPr>
          <w:color w:val="111115"/>
          <w:bdr w:val="none" w:sz="0" w:space="0" w:color="auto" w:frame="1"/>
        </w:rPr>
        <w:t>**** + ********                   ****** + ******* =</w:t>
      </w:r>
    </w:p>
    <w:p w:rsidR="007D336C" w:rsidRPr="002C1E1E" w:rsidRDefault="007D336C" w:rsidP="00C0687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</w:rPr>
      </w:pPr>
      <w:r w:rsidRPr="002C1E1E">
        <w:rPr>
          <w:color w:val="111115"/>
          <w:bdr w:val="none" w:sz="0" w:space="0" w:color="auto" w:frame="1"/>
        </w:rPr>
        <w:t>Что происходит при сложении единиц? Количество десятков увеличивается или уменьшается?  </w:t>
      </w:r>
    </w:p>
    <w:p w:rsidR="007D336C" w:rsidRPr="002C1E1E" w:rsidRDefault="007D336C" w:rsidP="00C0687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</w:rPr>
      </w:pPr>
      <w:r w:rsidRPr="002C1E1E">
        <w:rPr>
          <w:color w:val="111115"/>
          <w:bdr w:val="none" w:sz="0" w:space="0" w:color="auto" w:frame="1"/>
        </w:rPr>
        <w:t>1        1      1      1</w:t>
      </w:r>
    </w:p>
    <w:p w:rsidR="007D336C" w:rsidRPr="002C1E1E" w:rsidRDefault="007D336C" w:rsidP="00C0687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</w:rPr>
      </w:pPr>
      <w:r w:rsidRPr="002C1E1E">
        <w:rPr>
          <w:color w:val="111115"/>
          <w:bdr w:val="none" w:sz="0" w:space="0" w:color="auto" w:frame="1"/>
        </w:rPr>
        <w:t>45      54    72    46</w:t>
      </w:r>
    </w:p>
    <w:p w:rsidR="007D336C" w:rsidRPr="002C1E1E" w:rsidRDefault="007D336C" w:rsidP="00C0687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</w:rPr>
      </w:pPr>
      <w:r w:rsidRPr="002C1E1E">
        <w:rPr>
          <w:color w:val="111115"/>
          <w:u w:val="single"/>
          <w:bdr w:val="none" w:sz="0" w:space="0" w:color="auto" w:frame="1"/>
        </w:rPr>
        <w:t>18</w:t>
      </w:r>
      <w:r w:rsidRPr="002C1E1E">
        <w:rPr>
          <w:color w:val="111115"/>
          <w:bdr w:val="none" w:sz="0" w:space="0" w:color="auto" w:frame="1"/>
        </w:rPr>
        <w:t>      </w:t>
      </w:r>
      <w:r w:rsidRPr="002C1E1E">
        <w:rPr>
          <w:color w:val="111115"/>
          <w:u w:val="single"/>
          <w:bdr w:val="none" w:sz="0" w:space="0" w:color="auto" w:frame="1"/>
        </w:rPr>
        <w:t>37</w:t>
      </w:r>
      <w:r w:rsidRPr="002C1E1E">
        <w:rPr>
          <w:color w:val="111115"/>
          <w:bdr w:val="none" w:sz="0" w:space="0" w:color="auto" w:frame="1"/>
        </w:rPr>
        <w:t>    </w:t>
      </w:r>
      <w:r w:rsidRPr="002C1E1E">
        <w:rPr>
          <w:color w:val="111115"/>
          <w:u w:val="single"/>
          <w:bdr w:val="none" w:sz="0" w:space="0" w:color="auto" w:frame="1"/>
        </w:rPr>
        <w:t>49</w:t>
      </w:r>
      <w:r w:rsidRPr="002C1E1E">
        <w:rPr>
          <w:color w:val="111115"/>
          <w:bdr w:val="none" w:sz="0" w:space="0" w:color="auto" w:frame="1"/>
        </w:rPr>
        <w:t>    </w:t>
      </w:r>
      <w:r w:rsidRPr="002C1E1E">
        <w:rPr>
          <w:color w:val="111115"/>
          <w:u w:val="single"/>
          <w:bdr w:val="none" w:sz="0" w:space="0" w:color="auto" w:frame="1"/>
        </w:rPr>
        <w:t>15</w:t>
      </w:r>
    </w:p>
    <w:p w:rsidR="007D336C" w:rsidRPr="002C1E1E" w:rsidRDefault="007D336C" w:rsidP="00C0687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</w:rPr>
      </w:pPr>
      <w:r w:rsidRPr="002C1E1E">
        <w:rPr>
          <w:color w:val="111115"/>
          <w:bdr w:val="none" w:sz="0" w:space="0" w:color="auto" w:frame="1"/>
        </w:rPr>
        <w:t>Решите   примеры. Составьте алгоритм вычисления нового способа сложения двузначных чисел с переходом через разряд. Какое число получается при сложении единиц? Оно однозначное или двузначное? Обратите внимание на подсказку. </w:t>
      </w:r>
    </w:p>
    <w:p w:rsidR="007D336C" w:rsidRPr="002C1E1E" w:rsidRDefault="007D336C" w:rsidP="00C0687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</w:rPr>
      </w:pPr>
      <w:r w:rsidRPr="002C1E1E">
        <w:rPr>
          <w:color w:val="111115"/>
          <w:bdr w:val="none" w:sz="0" w:space="0" w:color="auto" w:frame="1"/>
        </w:rPr>
        <w:t>    Задание  даётся  всем  группам  одинаковое.  Учащиеся  выводят  алгоритм  сложения  двузначных  чисел  с  переходом  через  разряд  каждый  на  своём  уровне.  Это  является  показателем  самостоятельности  и  развития  мышления  учащихся</w:t>
      </w:r>
    </w:p>
    <w:p w:rsidR="007D336C" w:rsidRPr="002C1E1E" w:rsidRDefault="007D336C" w:rsidP="00C068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  <w:r w:rsidRPr="002C1E1E">
        <w:rPr>
          <w:color w:val="000000"/>
          <w:bdr w:val="none" w:sz="0" w:space="0" w:color="auto" w:frame="1"/>
        </w:rPr>
        <w:t>  Таким образом, технология проблемного обучения на уроках математики – это способ достижения цели через детальную разработку проблемы, которая должна завершиться вполне реальным, осязаемым практическим результатом. А это в свою очередь способствует скорейшему овладению учащимися математическими понятиями, лучшему усвоению учебного материала, преодолению трудностей в учебном процессе, активности и самостоятельности.</w:t>
      </w:r>
    </w:p>
    <w:p w:rsidR="004D24C3" w:rsidRPr="002C1E1E" w:rsidRDefault="004D24C3" w:rsidP="00C068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</w:p>
    <w:p w:rsidR="007D336C" w:rsidRPr="002C1E1E" w:rsidRDefault="004D24C3" w:rsidP="00C0687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5"/>
        </w:rPr>
      </w:pPr>
      <w:proofErr w:type="spellStart"/>
      <w:r w:rsidRPr="002C1E1E">
        <w:rPr>
          <w:b/>
          <w:color w:val="000000"/>
          <w:bdr w:val="none" w:sz="0" w:space="0" w:color="auto" w:frame="1"/>
        </w:rPr>
        <w:t>Лосенкова</w:t>
      </w:r>
      <w:proofErr w:type="spellEnd"/>
      <w:r w:rsidRPr="002C1E1E">
        <w:rPr>
          <w:b/>
          <w:color w:val="000000"/>
          <w:bdr w:val="none" w:sz="0" w:space="0" w:color="auto" w:frame="1"/>
        </w:rPr>
        <w:t xml:space="preserve"> Людмила Анатольевна</w:t>
      </w:r>
      <w:r w:rsidR="00494648" w:rsidRPr="002C1E1E">
        <w:rPr>
          <w:b/>
          <w:color w:val="000000"/>
          <w:bdr w:val="none" w:sz="0" w:space="0" w:color="auto" w:frame="1"/>
        </w:rPr>
        <w:t xml:space="preserve"> рассказала о методе проблемного обучения в 5-9 классах.</w:t>
      </w:r>
      <w:r w:rsidR="007D336C" w:rsidRPr="002C1E1E">
        <w:rPr>
          <w:b/>
          <w:color w:val="000000"/>
          <w:bdr w:val="none" w:sz="0" w:space="0" w:color="auto" w:frame="1"/>
        </w:rPr>
        <w:t> </w:t>
      </w:r>
    </w:p>
    <w:p w:rsidR="00494648" w:rsidRPr="002C1E1E" w:rsidRDefault="00494648" w:rsidP="00C0687E">
      <w:pPr>
        <w:jc w:val="both"/>
        <w:rPr>
          <w:rFonts w:ascii="Times New Roman" w:hAnsi="Times New Roman" w:cs="Times New Roman"/>
          <w:sz w:val="24"/>
          <w:szCs w:val="24"/>
        </w:rPr>
      </w:pPr>
      <w:r w:rsidRPr="002C1E1E">
        <w:rPr>
          <w:rFonts w:ascii="Times New Roman" w:hAnsi="Times New Roman" w:cs="Times New Roman"/>
          <w:sz w:val="24"/>
          <w:szCs w:val="24"/>
        </w:rPr>
        <w:t xml:space="preserve">   </w:t>
      </w:r>
      <w:r w:rsidR="00062CDC" w:rsidRPr="002C1E1E">
        <w:rPr>
          <w:rFonts w:ascii="Times New Roman" w:hAnsi="Times New Roman" w:cs="Times New Roman"/>
          <w:sz w:val="24"/>
          <w:szCs w:val="24"/>
        </w:rPr>
        <w:t xml:space="preserve">Метод проблемного обучения, включающий в себя репродуктивный, частично-поисковый и проблемное изложение, используется мной для развития мыслительной деятельности учащихся; математических способностей; формирования интереса к учению и творческого начала; воспитания активности в обучении. С помощью создания различных проблемных ситуаций, таких как, познавательные (теоретическое мышление), оценочные (критическое мышление), практические (практическое мышление), формирую у учащихся познавательный интерес к изучаемому предмету, преодолеваю </w:t>
      </w:r>
      <w:r w:rsidR="00062CDC" w:rsidRPr="002C1E1E">
        <w:rPr>
          <w:rFonts w:ascii="Times New Roman" w:hAnsi="Times New Roman" w:cs="Times New Roman"/>
          <w:sz w:val="24"/>
          <w:szCs w:val="24"/>
        </w:rPr>
        <w:lastRenderedPageBreak/>
        <w:t xml:space="preserve">психологический барьер боязни ученика сказать что-то не так, сделать ошибку. Дети легко и свободно вступают в диалог или дискуссию учатся рассуждать, развивая коммуникативные навыки. В своей работе стараюсь построить урок так, чтобы он обеспечил развитие познавательной самостоятельности, то есть стремления и умения ученика самостоятельно открыть новое для него. Для этого я стремлюсь увеличить “продуктивность” обучения, что достигается созданием соответствующей организацией познавательной деятельности, благоприятным эмоциональным фоном. Для повышения мотивации </w:t>
      </w:r>
      <w:proofErr w:type="gramStart"/>
      <w:r w:rsidR="00062CDC" w:rsidRPr="002C1E1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62CDC" w:rsidRPr="002C1E1E">
        <w:rPr>
          <w:rFonts w:ascii="Times New Roman" w:hAnsi="Times New Roman" w:cs="Times New Roman"/>
          <w:sz w:val="24"/>
          <w:szCs w:val="24"/>
        </w:rPr>
        <w:t xml:space="preserve"> использую такие продуктивные приемы. Проблемная ситуация ставится и решается совместно с учащимися.  Например, на уроке алгебры в 7 классе при изучении темы «Формулы сокращённого умножения», предлагаю проблемную ситуацию  через  противоречие нового материала старому, уже известному.                                                      </w:t>
      </w:r>
    </w:p>
    <w:p w:rsidR="00494648" w:rsidRPr="002C1E1E" w:rsidRDefault="00062CDC" w:rsidP="00C0687E">
      <w:pPr>
        <w:jc w:val="both"/>
        <w:rPr>
          <w:rFonts w:ascii="Times New Roman" w:hAnsi="Times New Roman" w:cs="Times New Roman"/>
          <w:sz w:val="24"/>
          <w:szCs w:val="24"/>
        </w:rPr>
      </w:pPr>
      <w:r w:rsidRPr="002C1E1E">
        <w:rPr>
          <w:rFonts w:ascii="Times New Roman" w:hAnsi="Times New Roman" w:cs="Times New Roman"/>
          <w:sz w:val="24"/>
          <w:szCs w:val="24"/>
        </w:rPr>
        <w:t xml:space="preserve">  Вычисляем (2 × 5)²= 2² × 5² = 100                                                           </w:t>
      </w:r>
    </w:p>
    <w:p w:rsidR="00494648" w:rsidRPr="002C1E1E" w:rsidRDefault="00062CDC" w:rsidP="00C0687E">
      <w:pPr>
        <w:jc w:val="both"/>
        <w:rPr>
          <w:rFonts w:ascii="Times New Roman" w:hAnsi="Times New Roman" w:cs="Times New Roman"/>
          <w:sz w:val="24"/>
          <w:szCs w:val="24"/>
        </w:rPr>
      </w:pPr>
      <w:r w:rsidRPr="002C1E1E">
        <w:rPr>
          <w:rFonts w:ascii="Times New Roman" w:hAnsi="Times New Roman" w:cs="Times New Roman"/>
          <w:sz w:val="24"/>
          <w:szCs w:val="24"/>
        </w:rPr>
        <w:t xml:space="preserve">(3 × 4)²= 3² × 4² = 9 × 16 = 144                                                               </w:t>
      </w:r>
    </w:p>
    <w:p w:rsidR="00494648" w:rsidRPr="002C1E1E" w:rsidRDefault="00062CDC" w:rsidP="00C0687E">
      <w:pPr>
        <w:jc w:val="both"/>
        <w:rPr>
          <w:rFonts w:ascii="Times New Roman" w:hAnsi="Times New Roman" w:cs="Times New Roman"/>
          <w:sz w:val="24"/>
          <w:szCs w:val="24"/>
        </w:rPr>
      </w:pPr>
      <w:r w:rsidRPr="002C1E1E">
        <w:rPr>
          <w:rFonts w:ascii="Times New Roman" w:hAnsi="Times New Roman" w:cs="Times New Roman"/>
          <w:sz w:val="24"/>
          <w:szCs w:val="24"/>
        </w:rPr>
        <w:t>(5</w:t>
      </w:r>
      <w:proofErr w:type="gramStart"/>
      <w:r w:rsidRPr="002C1E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C1E1E">
        <w:rPr>
          <w:rFonts w:ascii="Times New Roman" w:hAnsi="Times New Roman" w:cs="Times New Roman"/>
          <w:sz w:val="24"/>
          <w:szCs w:val="24"/>
        </w:rPr>
        <w:t xml:space="preserve"> 6)² = 5² : 6² = 25 : 36                                                            </w:t>
      </w:r>
    </w:p>
    <w:p w:rsidR="009F6691" w:rsidRDefault="00062CDC" w:rsidP="00C0687E">
      <w:pPr>
        <w:jc w:val="both"/>
        <w:rPr>
          <w:rFonts w:ascii="Times New Roman" w:hAnsi="Times New Roman" w:cs="Times New Roman"/>
          <w:sz w:val="28"/>
          <w:szCs w:val="28"/>
        </w:rPr>
      </w:pPr>
      <w:r w:rsidRPr="002C1E1E">
        <w:rPr>
          <w:rFonts w:ascii="Times New Roman" w:hAnsi="Times New Roman" w:cs="Times New Roman"/>
          <w:sz w:val="24"/>
          <w:szCs w:val="24"/>
        </w:rPr>
        <w:t xml:space="preserve"> (3 + 4)² = 3² + 4² = 9 + 16 = 25</w:t>
      </w:r>
      <w:proofErr w:type="gramStart"/>
      <w:r w:rsidRPr="002C1E1E">
        <w:rPr>
          <w:rFonts w:ascii="Times New Roman" w:hAnsi="Times New Roman" w:cs="Times New Roman"/>
          <w:sz w:val="24"/>
          <w:szCs w:val="24"/>
        </w:rPr>
        <w:t>  П</w:t>
      </w:r>
      <w:proofErr w:type="gramEnd"/>
      <w:r w:rsidRPr="002C1E1E">
        <w:rPr>
          <w:rFonts w:ascii="Times New Roman" w:hAnsi="Times New Roman" w:cs="Times New Roman"/>
          <w:sz w:val="24"/>
          <w:szCs w:val="24"/>
        </w:rPr>
        <w:t>опробуйте сосчитать по-другому: (3 + 4)² =7² = 49 Проблемная ситуация создана. Почему разные результаты? (3 +4)² ≠ 3² + 4².  Сообщая цель урока, обращаю внимание учащихся на то, что ещё в глубокой древности было подмечено, что некоторые многочлены можно умножать короче, быстрее, чем все остальные. Так появились формулы сокращённого умножения. И сегодня им  предстоит сыграть роль исследователей в «открытие » двух из этих формул. - Активизирующий вопрос, приводящий к диалогу, дискуссии. - При анализе решения заданий использование игровых соревновательных ситуаций. - Другие приемы активизации: целенаправленная ошибка, размышление вслух, заполнить пустые клетки, установить верно ли? и т.д. - Приемы для создания эмоционального комфорта: системное одобрение; похвала, направленная на формирование положительных оценочных суждений. Доброжелательность, умор, улыбка, умеренные жесты, мимика; создание обстановки доверия, уверенности в успехе. - Приемы воздействия на поведение: организация деятельности, а не поведения; преобладание положительных оценок деятельности, ее результатов; - Приемы контроля как способа активной деятельности и средства коммуникации. При этом</w:t>
      </w:r>
      <w:proofErr w:type="gramStart"/>
      <w:r w:rsidRPr="002C1E1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C1E1E">
        <w:rPr>
          <w:rFonts w:ascii="Times New Roman" w:hAnsi="Times New Roman" w:cs="Times New Roman"/>
          <w:sz w:val="24"/>
          <w:szCs w:val="24"/>
        </w:rPr>
        <w:t xml:space="preserve"> каждый контроль преследует конкретную цель - анализ результатов контроля; объективность оценочных суждений, требование к выполнению задания, критерии оценок сообщаются заранее; оценка результатов деятельности (а не личности), преобладание положительных оценок, разнообразие форм и приемов контроля; преобладание функции обучающей над контролирующей; использование поощрений, самооценки и самоконтроля</w:t>
      </w:r>
      <w:r w:rsidRPr="00C068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1E1E" w:rsidRPr="002C1E1E" w:rsidRDefault="002C1E1E" w:rsidP="00C068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E1E">
        <w:rPr>
          <w:rFonts w:ascii="Times New Roman" w:hAnsi="Times New Roman" w:cs="Times New Roman"/>
          <w:b/>
          <w:sz w:val="28"/>
          <w:szCs w:val="28"/>
        </w:rPr>
        <w:t>Бочкарева Елена Викторовна поделилась своим опытом работы со старшеклассниками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3326F" w:rsidRDefault="00E3326F" w:rsidP="00C068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C1E1E" w:rsidRPr="002C1E1E">
        <w:rPr>
          <w:rFonts w:ascii="Times New Roman" w:hAnsi="Times New Roman" w:cs="Times New Roman"/>
          <w:sz w:val="24"/>
          <w:szCs w:val="24"/>
        </w:rPr>
        <w:t xml:space="preserve">Под проблемным обучением мы понимаем такой метод обучения, который предполагает создание под руководством учителя проблемных ситуаций и активную самостоятельную деятельность обучающихся по их разрешению, с целью овладения более </w:t>
      </w:r>
      <w:r w:rsidR="002C1E1E" w:rsidRPr="002C1E1E">
        <w:rPr>
          <w:rFonts w:ascii="Times New Roman" w:hAnsi="Times New Roman" w:cs="Times New Roman"/>
          <w:sz w:val="24"/>
          <w:szCs w:val="24"/>
        </w:rPr>
        <w:lastRenderedPageBreak/>
        <w:t xml:space="preserve">продуктивными способами приобретения знаний, умений и навыков, а также интеллектуального и творческого развития учащихся. Основными целями данного метода обучения являются: 1. Повышение уровня освоения учебного материала через использование проблемных ситуаций. 2. Развитие практических навыков использования знаний. 3. Формирование статуса социальной ценности математических знаний. 4. Повышение уровня инициативности и мотивационной активности </w:t>
      </w:r>
      <w:proofErr w:type="gramStart"/>
      <w:r w:rsidR="002C1E1E" w:rsidRPr="002C1E1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C1E1E" w:rsidRPr="002C1E1E">
        <w:rPr>
          <w:rFonts w:ascii="Times New Roman" w:hAnsi="Times New Roman" w:cs="Times New Roman"/>
          <w:sz w:val="24"/>
          <w:szCs w:val="24"/>
        </w:rPr>
        <w:t xml:space="preserve">. 5. Активизация самостоятельной деятельности </w:t>
      </w:r>
      <w:proofErr w:type="gramStart"/>
      <w:r w:rsidR="002C1E1E" w:rsidRPr="002C1E1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C1E1E" w:rsidRPr="002C1E1E">
        <w:rPr>
          <w:rFonts w:ascii="Times New Roman" w:hAnsi="Times New Roman" w:cs="Times New Roman"/>
          <w:sz w:val="24"/>
          <w:szCs w:val="24"/>
        </w:rPr>
        <w:t xml:space="preserve">. 6. Развитие творческих способностей обучающихся. 7. Моделирование через воссоздание практических проблемных ситуаций и их самостоятельное решение </w:t>
      </w:r>
      <w:proofErr w:type="gramStart"/>
      <w:r w:rsidR="002C1E1E" w:rsidRPr="002C1E1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2C1E1E" w:rsidRPr="002C1E1E">
        <w:rPr>
          <w:rFonts w:ascii="Times New Roman" w:hAnsi="Times New Roman" w:cs="Times New Roman"/>
          <w:sz w:val="24"/>
          <w:szCs w:val="24"/>
        </w:rPr>
        <w:t xml:space="preserve">. Выбор тех или иных способов продиктован целями и задачами, вытекающих из специфики образовательного процесса в общеобразовательных учреждениях, применительно к возрастной категории обучающихся 10-11 классов. Суть проблемного обучения заключается в том, что учитель не транслирует обучающимся готовую информацию по определенному вопросу, а организует такие учебные ситуации, в ходе которых в совместной деятельности обучающихся и педагога, обучающиеся решают поставленные проблемы, сами «добывают» для себя новые знания. </w:t>
      </w:r>
      <w:proofErr w:type="gramStart"/>
      <w:r w:rsidR="002C1E1E" w:rsidRPr="002C1E1E">
        <w:rPr>
          <w:rFonts w:ascii="Times New Roman" w:hAnsi="Times New Roman" w:cs="Times New Roman"/>
          <w:sz w:val="24"/>
          <w:szCs w:val="24"/>
        </w:rPr>
        <w:t xml:space="preserve">При этом ценным является не только полученное обучающимся новое </w:t>
      </w:r>
      <w:proofErr w:type="spellStart"/>
      <w:r w:rsidR="002C1E1E" w:rsidRPr="002C1E1E">
        <w:rPr>
          <w:rFonts w:ascii="Times New Roman" w:hAnsi="Times New Roman" w:cs="Times New Roman"/>
          <w:sz w:val="24"/>
          <w:szCs w:val="24"/>
        </w:rPr>
        <w:t>фактологическое</w:t>
      </w:r>
      <w:proofErr w:type="spellEnd"/>
      <w:r w:rsidR="002C1E1E" w:rsidRPr="002C1E1E">
        <w:rPr>
          <w:rFonts w:ascii="Times New Roman" w:hAnsi="Times New Roman" w:cs="Times New Roman"/>
          <w:sz w:val="24"/>
          <w:szCs w:val="24"/>
        </w:rPr>
        <w:t xml:space="preserve"> знание, но и формирование умений активной самостоятельной познавательной деятельности.</w:t>
      </w:r>
      <w:proofErr w:type="gramEnd"/>
      <w:r w:rsidR="002C1E1E" w:rsidRPr="002C1E1E">
        <w:rPr>
          <w:rFonts w:ascii="Times New Roman" w:hAnsi="Times New Roman" w:cs="Times New Roman"/>
          <w:sz w:val="24"/>
          <w:szCs w:val="24"/>
        </w:rPr>
        <w:t xml:space="preserve"> Вообще проблемное обучение многофункционально и позволяет решать целый спектр ак</w:t>
      </w:r>
      <w:r>
        <w:rPr>
          <w:rFonts w:ascii="Times New Roman" w:hAnsi="Times New Roman" w:cs="Times New Roman"/>
          <w:sz w:val="24"/>
          <w:szCs w:val="24"/>
        </w:rPr>
        <w:t xml:space="preserve">туальных образовательных задач. </w:t>
      </w:r>
    </w:p>
    <w:p w:rsidR="00E3326F" w:rsidRDefault="00E3326F" w:rsidP="00C068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C1E1E" w:rsidRPr="002C1E1E">
        <w:rPr>
          <w:rFonts w:ascii="Times New Roman" w:hAnsi="Times New Roman" w:cs="Times New Roman"/>
          <w:sz w:val="24"/>
          <w:szCs w:val="24"/>
        </w:rPr>
        <w:t>Согласно С. Л. Рубинштейну, «мышление начинается с проблемной ситуации», поэтому уроки математики должны способствовать максимальной реализации возможностей каждого старшеклассника и развитию его самостоятельности при подготовке к ЕГЭ. При использовании проблемного обучения учителю математики важно опираться на основные положения теории пробле</w:t>
      </w:r>
      <w:r>
        <w:rPr>
          <w:rFonts w:ascii="Times New Roman" w:hAnsi="Times New Roman" w:cs="Times New Roman"/>
          <w:sz w:val="24"/>
          <w:szCs w:val="24"/>
        </w:rPr>
        <w:t xml:space="preserve">много обучения (М.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Махмутов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2C1E1E" w:rsidRPr="002C1E1E">
        <w:rPr>
          <w:rFonts w:ascii="Times New Roman" w:hAnsi="Times New Roman" w:cs="Times New Roman"/>
          <w:sz w:val="24"/>
          <w:szCs w:val="24"/>
        </w:rPr>
        <w:t xml:space="preserve">Знание типов проблемных ситуаций в разных классификациях расширяет возможности преподавателя сформулировать значимую для обучающихся 10-11 классов проблемную ситуацию.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2C1E1E" w:rsidRPr="002C1E1E">
        <w:rPr>
          <w:rFonts w:ascii="Times New Roman" w:hAnsi="Times New Roman" w:cs="Times New Roman"/>
          <w:sz w:val="24"/>
          <w:szCs w:val="24"/>
        </w:rPr>
        <w:t xml:space="preserve">Наиболее функциональной для конструирования проблемных ситуаций является их разделение по характеру содержательной стороны противоречий: </w:t>
      </w:r>
      <w:r w:rsidR="002C1E1E" w:rsidRPr="002C1E1E">
        <w:rPr>
          <w:rFonts w:ascii="Times New Roman" w:hAnsi="Times New Roman" w:cs="Times New Roman"/>
          <w:sz w:val="24"/>
          <w:szCs w:val="24"/>
        </w:rPr>
        <w:sym w:font="Symbol" w:char="F02D"/>
      </w:r>
      <w:r w:rsidR="002C1E1E" w:rsidRPr="002C1E1E">
        <w:rPr>
          <w:rFonts w:ascii="Times New Roman" w:hAnsi="Times New Roman" w:cs="Times New Roman"/>
          <w:sz w:val="24"/>
          <w:szCs w:val="24"/>
        </w:rPr>
        <w:t xml:space="preserve"> недостаточность прежних знаний обучающихся для объяснения нового факта, прежних умений для решения новой задачи; </w:t>
      </w:r>
      <w:r w:rsidR="002C1E1E" w:rsidRPr="002C1E1E">
        <w:rPr>
          <w:rFonts w:ascii="Times New Roman" w:hAnsi="Times New Roman" w:cs="Times New Roman"/>
          <w:sz w:val="24"/>
          <w:szCs w:val="24"/>
        </w:rPr>
        <w:sym w:font="Symbol" w:char="F02D"/>
      </w:r>
      <w:r w:rsidR="002C1E1E" w:rsidRPr="002C1E1E">
        <w:rPr>
          <w:rFonts w:ascii="Times New Roman" w:hAnsi="Times New Roman" w:cs="Times New Roman"/>
          <w:sz w:val="24"/>
          <w:szCs w:val="24"/>
        </w:rPr>
        <w:t xml:space="preserve"> необходимость использовать ранее усвоенные знания и (или) умения, навыки в принципиально новых практических условиях; </w:t>
      </w:r>
      <w:r w:rsidR="002C1E1E" w:rsidRPr="002C1E1E">
        <w:rPr>
          <w:rFonts w:ascii="Times New Roman" w:hAnsi="Times New Roman" w:cs="Times New Roman"/>
          <w:sz w:val="24"/>
          <w:szCs w:val="24"/>
        </w:rPr>
        <w:sym w:font="Symbol" w:char="F02D"/>
      </w:r>
      <w:r w:rsidR="002C1E1E" w:rsidRPr="002C1E1E">
        <w:rPr>
          <w:rFonts w:ascii="Times New Roman" w:hAnsi="Times New Roman" w:cs="Times New Roman"/>
          <w:sz w:val="24"/>
          <w:szCs w:val="24"/>
        </w:rPr>
        <w:t xml:space="preserve"> наличие противоречия между теоретически возможным путем решения задачи и практической неосуществимостью выбранного способа;</w:t>
      </w:r>
      <w:proofErr w:type="gramEnd"/>
      <w:r w:rsidR="002C1E1E" w:rsidRPr="002C1E1E">
        <w:rPr>
          <w:rFonts w:ascii="Times New Roman" w:hAnsi="Times New Roman" w:cs="Times New Roman"/>
          <w:sz w:val="24"/>
          <w:szCs w:val="24"/>
        </w:rPr>
        <w:t xml:space="preserve"> </w:t>
      </w:r>
      <w:r w:rsidR="002C1E1E" w:rsidRPr="002C1E1E">
        <w:rPr>
          <w:rFonts w:ascii="Times New Roman" w:hAnsi="Times New Roman" w:cs="Times New Roman"/>
          <w:sz w:val="24"/>
          <w:szCs w:val="24"/>
        </w:rPr>
        <w:sym w:font="Symbol" w:char="F02D"/>
      </w:r>
      <w:r w:rsidR="002C1E1E" w:rsidRPr="002C1E1E">
        <w:rPr>
          <w:rFonts w:ascii="Times New Roman" w:hAnsi="Times New Roman" w:cs="Times New Roman"/>
          <w:sz w:val="24"/>
          <w:szCs w:val="24"/>
        </w:rPr>
        <w:t xml:space="preserve"> наличие противоречия между практически достигнутым результатом выполнения задания и отсутствием у обучающихся знаний для его теоретического обоснования. Однако не любое противоречие будет способствовать освоению </w:t>
      </w:r>
      <w:proofErr w:type="gramStart"/>
      <w:r w:rsidR="002C1E1E" w:rsidRPr="002C1E1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2C1E1E" w:rsidRPr="002C1E1E">
        <w:rPr>
          <w:rFonts w:ascii="Times New Roman" w:hAnsi="Times New Roman" w:cs="Times New Roman"/>
          <w:sz w:val="24"/>
          <w:szCs w:val="24"/>
        </w:rPr>
        <w:t xml:space="preserve"> проблемной ситуации. Для этого необходимо учитывать следующие методические условия: 1. Проблема должна иметь логическую связь как с ранее усвоенными понятиями и представлениями, так и с теми, которые подлежат усвоению в определенной учебной ситуации. С одной стороны, это служит непосредственно образовательным целям, а с другой стороны благоприятствует мотивации обучающихся, которые осознают, что их усилия в итоге получили определенное выражение, что результат, полученный ими, значим для дальнейшего изучения предмета. 2. Проблема должна содержать в себе познавательную трудность и видимые границы известного и неизвестного, то есть иметь такую степень новизны, при </w:t>
      </w:r>
      <w:r w:rsidR="002C1E1E" w:rsidRPr="002C1E1E">
        <w:rPr>
          <w:rFonts w:ascii="Times New Roman" w:hAnsi="Times New Roman" w:cs="Times New Roman"/>
          <w:sz w:val="24"/>
          <w:szCs w:val="24"/>
        </w:rPr>
        <w:lastRenderedPageBreak/>
        <w:t xml:space="preserve">которой наряду с новыми элементами были бы и знакомые, усвоенные ранее знания. Поэтому проблемные ситуации обязательно должны содержать посильное познавательное затруднение. Решение задачи, не содержащей познавательного затруднения, способствует только репродуктивному мышлению и не позволяет достигать целей, которые ставит перед собой </w:t>
      </w:r>
      <w:proofErr w:type="spellStart"/>
      <w:r w:rsidR="002C1E1E" w:rsidRPr="002C1E1E">
        <w:rPr>
          <w:rFonts w:ascii="Times New Roman" w:hAnsi="Times New Roman" w:cs="Times New Roman"/>
          <w:sz w:val="24"/>
          <w:szCs w:val="24"/>
        </w:rPr>
        <w:t>компетентностноориентированное</w:t>
      </w:r>
      <w:proofErr w:type="spellEnd"/>
      <w:r w:rsidR="002C1E1E" w:rsidRPr="002C1E1E">
        <w:rPr>
          <w:rFonts w:ascii="Times New Roman" w:hAnsi="Times New Roman" w:cs="Times New Roman"/>
          <w:sz w:val="24"/>
          <w:szCs w:val="24"/>
        </w:rPr>
        <w:t xml:space="preserve"> обучение. 3. Проблема должна оказывать эмоциональное воздействие на обучающегося, например, вызывать удивление при сопоставлении нового с ранее известным, неудовлетворенность имеющимся запасом знаний, умений и навыков и пр. Проблемная ситуация должна вызывать интерес </w:t>
      </w:r>
      <w:proofErr w:type="gramStart"/>
      <w:r w:rsidR="002C1E1E" w:rsidRPr="002C1E1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C1E1E" w:rsidRPr="002C1E1E">
        <w:rPr>
          <w:rFonts w:ascii="Times New Roman" w:hAnsi="Times New Roman" w:cs="Times New Roman"/>
          <w:sz w:val="24"/>
          <w:szCs w:val="24"/>
        </w:rPr>
        <w:t xml:space="preserve"> своей необычностью, неожиданностью, нестандартностью. Необходимо учитывать также, что одна и та же задача может являться или не являться проблемной, в зависимости, в первую очередь, от уровня развития </w:t>
      </w:r>
      <w:proofErr w:type="gramStart"/>
      <w:r w:rsidR="002C1E1E" w:rsidRPr="002C1E1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C1E1E" w:rsidRPr="002C1E1E">
        <w:rPr>
          <w:rFonts w:ascii="Times New Roman" w:hAnsi="Times New Roman" w:cs="Times New Roman"/>
          <w:sz w:val="24"/>
          <w:szCs w:val="24"/>
        </w:rPr>
        <w:t xml:space="preserve">. Задача становится проблемной, если она носит познавательный, а не закрепляющий, тренировочный характер. </w:t>
      </w:r>
    </w:p>
    <w:p w:rsidR="002C1E1E" w:rsidRPr="002C1E1E" w:rsidRDefault="002C1E1E" w:rsidP="00C0687E">
      <w:pPr>
        <w:jc w:val="both"/>
        <w:rPr>
          <w:rFonts w:ascii="Times New Roman" w:hAnsi="Times New Roman" w:cs="Times New Roman"/>
          <w:sz w:val="24"/>
          <w:szCs w:val="24"/>
        </w:rPr>
      </w:pPr>
      <w:r w:rsidRPr="002C1E1E">
        <w:rPr>
          <w:rFonts w:ascii="Times New Roman" w:hAnsi="Times New Roman" w:cs="Times New Roman"/>
          <w:sz w:val="24"/>
          <w:szCs w:val="24"/>
        </w:rPr>
        <w:t xml:space="preserve">Для построения проблемного занятия может быть использована следующая технология: 1. Актуализация опорных знаний и постановка проблемной ситуации. Цель: вспомнить и актуализировать необходимые знания. Продемонстрировать противоречие, мотивировать школьников в необходимости приобретения новых знаний по данной теме. Возможный путь реализации: показать на примере из практики, что данный материал востребован. Результат: необходимые для дальнейшего решения проблемы знания актуализированы, создан мотивационный стимул. 2. Анализ проблемного задания Цель: понять начальные условия. Возможный путь реализации: коллективное или групповое обсуждение, изложение учителя. Результат: понимание проблемы. 3. Выделение проблемы Цель: выявить суть затруднения, что неизвестно, в чем противоречия. Возможный путь реализации: мозговой штурм, коллективное обсуждение. Результат: формулировка проблемы. 4. Выдвижение гипотез Цель: выдвижение предложений по решению проблемы. Возможный путь реализации: мозговая атака. Результат: наличие гипотез. 5. Проверка гипотез Цель: выбор достоверной гипотезы и ее обоснование. Возможный путь реализации: групповой поиск </w:t>
      </w:r>
      <w:proofErr w:type="spellStart"/>
      <w:r w:rsidRPr="002C1E1E">
        <w:rPr>
          <w:rFonts w:ascii="Times New Roman" w:hAnsi="Times New Roman" w:cs="Times New Roman"/>
          <w:sz w:val="24"/>
          <w:szCs w:val="24"/>
        </w:rPr>
        <w:t>контрпримеров</w:t>
      </w:r>
      <w:proofErr w:type="spellEnd"/>
      <w:r w:rsidRPr="002C1E1E">
        <w:rPr>
          <w:rFonts w:ascii="Times New Roman" w:hAnsi="Times New Roman" w:cs="Times New Roman"/>
          <w:sz w:val="24"/>
          <w:szCs w:val="24"/>
        </w:rPr>
        <w:t xml:space="preserve"> к недостоверным гипотезам, групповой поиск обоснования остальных гипотез. Результат: доказанная гипотеза. 6. Формулировка выводов Цель: сформулировать возможный путь решения проблемы. Возможный путь реализации: индивидуальная или групповая рефлексия, презентация логики и результатов решения проблемы. Результат: путь решения проблемы</w:t>
      </w:r>
      <w:proofErr w:type="gramStart"/>
      <w:r w:rsidRPr="002C1E1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2C1E1E">
        <w:rPr>
          <w:rFonts w:ascii="Times New Roman" w:hAnsi="Times New Roman" w:cs="Times New Roman"/>
          <w:sz w:val="24"/>
          <w:szCs w:val="24"/>
        </w:rPr>
        <w:t xml:space="preserve">риведем примеры, показывающие постепенное усложнение проблемных заданий на уроках математики. Урок алгебры и начала анализа по теме «Логарифмирование». До сообщения темы учитель предлагает </w:t>
      </w:r>
      <w:proofErr w:type="gramStart"/>
      <w:r w:rsidRPr="002C1E1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C1E1E">
        <w:rPr>
          <w:rFonts w:ascii="Times New Roman" w:hAnsi="Times New Roman" w:cs="Times New Roman"/>
          <w:sz w:val="24"/>
          <w:szCs w:val="24"/>
        </w:rPr>
        <w:t xml:space="preserve"> самостоятельную работу практического характера: «С помощью графика функции y=</w:t>
      </w:r>
      <w:proofErr w:type="spellStart"/>
      <w:r w:rsidRPr="002C1E1E">
        <w:rPr>
          <w:rFonts w:ascii="Times New Roman" w:hAnsi="Times New Roman" w:cs="Times New Roman"/>
          <w:sz w:val="24"/>
          <w:szCs w:val="24"/>
        </w:rPr>
        <w:t>lg</w:t>
      </w:r>
      <w:proofErr w:type="spellEnd"/>
      <w:r w:rsidRPr="002C1E1E">
        <w:rPr>
          <w:rFonts w:ascii="Times New Roman" w:hAnsi="Times New Roman" w:cs="Times New Roman"/>
          <w:sz w:val="24"/>
          <w:szCs w:val="24"/>
        </w:rPr>
        <w:t xml:space="preserve"> x найти значения </w:t>
      </w:r>
      <w:proofErr w:type="spellStart"/>
      <w:r w:rsidRPr="002C1E1E">
        <w:rPr>
          <w:rFonts w:ascii="Times New Roman" w:hAnsi="Times New Roman" w:cs="Times New Roman"/>
          <w:sz w:val="24"/>
          <w:szCs w:val="24"/>
        </w:rPr>
        <w:t>lg</w:t>
      </w:r>
      <w:proofErr w:type="spellEnd"/>
      <w:r w:rsidRPr="002C1E1E">
        <w:rPr>
          <w:rFonts w:ascii="Times New Roman" w:hAnsi="Times New Roman" w:cs="Times New Roman"/>
          <w:sz w:val="24"/>
          <w:szCs w:val="24"/>
        </w:rPr>
        <w:t xml:space="preserve"> 1,5; </w:t>
      </w:r>
      <w:proofErr w:type="spellStart"/>
      <w:r w:rsidRPr="002C1E1E">
        <w:rPr>
          <w:rFonts w:ascii="Times New Roman" w:hAnsi="Times New Roman" w:cs="Times New Roman"/>
          <w:sz w:val="24"/>
          <w:szCs w:val="24"/>
        </w:rPr>
        <w:t>lg</w:t>
      </w:r>
      <w:proofErr w:type="spellEnd"/>
      <w:r w:rsidRPr="002C1E1E">
        <w:rPr>
          <w:rFonts w:ascii="Times New Roman" w:hAnsi="Times New Roman" w:cs="Times New Roman"/>
          <w:sz w:val="24"/>
          <w:szCs w:val="24"/>
        </w:rPr>
        <w:t xml:space="preserve"> 4 и </w:t>
      </w:r>
      <w:proofErr w:type="spellStart"/>
      <w:r w:rsidRPr="002C1E1E">
        <w:rPr>
          <w:rFonts w:ascii="Times New Roman" w:hAnsi="Times New Roman" w:cs="Times New Roman"/>
          <w:sz w:val="24"/>
          <w:szCs w:val="24"/>
        </w:rPr>
        <w:t>lg</w:t>
      </w:r>
      <w:proofErr w:type="spellEnd"/>
      <w:r w:rsidRPr="002C1E1E">
        <w:rPr>
          <w:rFonts w:ascii="Times New Roman" w:hAnsi="Times New Roman" w:cs="Times New Roman"/>
          <w:sz w:val="24"/>
          <w:szCs w:val="24"/>
        </w:rPr>
        <w:t xml:space="preserve"> 6». Предлагается сравнить значение выражений </w:t>
      </w:r>
      <w:proofErr w:type="spellStart"/>
      <w:r w:rsidRPr="002C1E1E">
        <w:rPr>
          <w:rFonts w:ascii="Times New Roman" w:hAnsi="Times New Roman" w:cs="Times New Roman"/>
          <w:sz w:val="24"/>
          <w:szCs w:val="24"/>
        </w:rPr>
        <w:t>lg</w:t>
      </w:r>
      <w:proofErr w:type="spellEnd"/>
      <w:r w:rsidRPr="002C1E1E">
        <w:rPr>
          <w:rFonts w:ascii="Times New Roman" w:hAnsi="Times New Roman" w:cs="Times New Roman"/>
          <w:sz w:val="24"/>
          <w:szCs w:val="24"/>
        </w:rPr>
        <w:t xml:space="preserve"> 1,5 + </w:t>
      </w:r>
      <w:proofErr w:type="spellStart"/>
      <w:r w:rsidRPr="002C1E1E">
        <w:rPr>
          <w:rFonts w:ascii="Times New Roman" w:hAnsi="Times New Roman" w:cs="Times New Roman"/>
          <w:sz w:val="24"/>
          <w:szCs w:val="24"/>
        </w:rPr>
        <w:t>lg</w:t>
      </w:r>
      <w:proofErr w:type="spellEnd"/>
      <w:r w:rsidRPr="002C1E1E">
        <w:rPr>
          <w:rFonts w:ascii="Times New Roman" w:hAnsi="Times New Roman" w:cs="Times New Roman"/>
          <w:sz w:val="24"/>
          <w:szCs w:val="24"/>
        </w:rPr>
        <w:t xml:space="preserve"> 4 и </w:t>
      </w:r>
      <w:proofErr w:type="spellStart"/>
      <w:r w:rsidRPr="002C1E1E">
        <w:rPr>
          <w:rFonts w:ascii="Times New Roman" w:hAnsi="Times New Roman" w:cs="Times New Roman"/>
          <w:sz w:val="24"/>
          <w:szCs w:val="24"/>
        </w:rPr>
        <w:t>lg</w:t>
      </w:r>
      <w:proofErr w:type="spellEnd"/>
      <w:r w:rsidRPr="002C1E1E">
        <w:rPr>
          <w:rFonts w:ascii="Times New Roman" w:hAnsi="Times New Roman" w:cs="Times New Roman"/>
          <w:sz w:val="24"/>
          <w:szCs w:val="24"/>
        </w:rPr>
        <w:t xml:space="preserve"> (1,5*4). После проверки результатов (на доске заранее выписаны выражения из различных вариантов), учащиеся выдвигают самостоятельно гипотезу: «</w:t>
      </w:r>
      <w:proofErr w:type="spellStart"/>
      <w:r w:rsidRPr="002C1E1E">
        <w:rPr>
          <w:rFonts w:ascii="Times New Roman" w:hAnsi="Times New Roman" w:cs="Times New Roman"/>
          <w:sz w:val="24"/>
          <w:szCs w:val="24"/>
        </w:rPr>
        <w:t>lg</w:t>
      </w:r>
      <w:proofErr w:type="spellEnd"/>
      <w:r w:rsidRPr="002C1E1E">
        <w:rPr>
          <w:rFonts w:ascii="Times New Roman" w:hAnsi="Times New Roman" w:cs="Times New Roman"/>
          <w:sz w:val="24"/>
          <w:szCs w:val="24"/>
        </w:rPr>
        <w:t xml:space="preserve"> a + </w:t>
      </w:r>
      <w:proofErr w:type="spellStart"/>
      <w:r w:rsidRPr="002C1E1E">
        <w:rPr>
          <w:rFonts w:ascii="Times New Roman" w:hAnsi="Times New Roman" w:cs="Times New Roman"/>
          <w:sz w:val="24"/>
          <w:szCs w:val="24"/>
        </w:rPr>
        <w:t>lg</w:t>
      </w:r>
      <w:proofErr w:type="spellEnd"/>
      <w:r w:rsidRPr="002C1E1E">
        <w:rPr>
          <w:rFonts w:ascii="Times New Roman" w:hAnsi="Times New Roman" w:cs="Times New Roman"/>
          <w:sz w:val="24"/>
          <w:szCs w:val="24"/>
        </w:rPr>
        <w:t xml:space="preserve"> b = </w:t>
      </w:r>
      <w:proofErr w:type="spellStart"/>
      <w:r w:rsidRPr="002C1E1E">
        <w:rPr>
          <w:rFonts w:ascii="Times New Roman" w:hAnsi="Times New Roman" w:cs="Times New Roman"/>
          <w:sz w:val="24"/>
          <w:szCs w:val="24"/>
        </w:rPr>
        <w:t>lg</w:t>
      </w:r>
      <w:proofErr w:type="spellEnd"/>
      <w:r w:rsidRPr="002C1E1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C1E1E">
        <w:rPr>
          <w:rFonts w:ascii="Times New Roman" w:hAnsi="Times New Roman" w:cs="Times New Roman"/>
          <w:sz w:val="24"/>
          <w:szCs w:val="24"/>
        </w:rPr>
        <w:t>ab</w:t>
      </w:r>
      <w:proofErr w:type="spellEnd"/>
      <w:r w:rsidRPr="002C1E1E">
        <w:rPr>
          <w:rFonts w:ascii="Times New Roman" w:hAnsi="Times New Roman" w:cs="Times New Roman"/>
          <w:sz w:val="24"/>
          <w:szCs w:val="24"/>
        </w:rPr>
        <w:t>), a&gt;0, b&gt;0». Это побуждает обучающихся к теоретическому объяснению явлений, фактов, поиску внешнего несоответствия между ними. Урок алгебры и начала анализа по теме «Иррациональные уравнения». Учитель предлагает выполнить задание: «Проверьте, может ли число 5 быть корнем иррационального уравнения √х-6=√4-х</w:t>
      </w:r>
      <w:proofErr w:type="gramStart"/>
      <w:r w:rsidRPr="002C1E1E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2C1E1E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2C1E1E">
        <w:rPr>
          <w:rFonts w:ascii="Times New Roman" w:hAnsi="Times New Roman" w:cs="Times New Roman"/>
          <w:sz w:val="24"/>
          <w:szCs w:val="24"/>
        </w:rPr>
        <w:t>(Ответ:</w:t>
      </w:r>
      <w:proofErr w:type="gramEnd"/>
      <w:r w:rsidRPr="002C1E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1E1E">
        <w:rPr>
          <w:rFonts w:ascii="Times New Roman" w:hAnsi="Times New Roman" w:cs="Times New Roman"/>
          <w:sz w:val="24"/>
          <w:szCs w:val="24"/>
        </w:rPr>
        <w:t>«Нет, при х=5 уравнение не имеет смысла»).</w:t>
      </w:r>
      <w:proofErr w:type="gramEnd"/>
      <w:r w:rsidRPr="002C1E1E">
        <w:rPr>
          <w:rFonts w:ascii="Times New Roman" w:hAnsi="Times New Roman" w:cs="Times New Roman"/>
          <w:sz w:val="24"/>
          <w:szCs w:val="24"/>
        </w:rPr>
        <w:t xml:space="preserve"> Дальше предлагается решить это уравнение. Ребята выбирают способ возведения обеих частей в квадрат: «х-6 = 4-х &lt;=&gt; 2х= 10 &lt;=&gt; х = 5». Единственный </w:t>
      </w:r>
      <w:r w:rsidRPr="002C1E1E">
        <w:rPr>
          <w:rFonts w:ascii="Times New Roman" w:hAnsi="Times New Roman" w:cs="Times New Roman"/>
          <w:sz w:val="24"/>
          <w:szCs w:val="24"/>
        </w:rPr>
        <w:lastRenderedPageBreak/>
        <w:t xml:space="preserve">способ решения приводит к корню, который является посторонним. Возникает несоответствие между имеющимися фактами, что приводит к созданию проблемной ситуации. Урок геометрии по теме «Взаимное расположение двух плоскостей. Признак параллельности плоскостей». После рассмотрения взаимного расположения двух плоскостей и введение учащимся определения параллельных плоскостей по аналогии с определением параллельных прямых им предлагается выполнить упражнение: «Верно ли утверждение, что плоскости параллельны, если а) прямая лежащая в одной плоскости, параллельна прямой другой плоскости? б) две прямые, лежащие в одной плоскости, соответственно параллельно двум прямым другой плоскости?» Возникает вопрос: «При каком же условии две плоскости параллельны?» Старшеклассники сами формулируют проблему и после сопоставления фактов выдвигают гипотезу об условии параллельности плоскостей. Урок геометрии по теме «Перпендикулярность плоскостей». Учитель начинает урок не с объявления новой темы, а с обсуждения реальной жизненной ситуации, которую невозможно решить без знания математики: </w:t>
      </w:r>
      <w:r w:rsidRPr="002C1E1E">
        <w:rPr>
          <w:rFonts w:ascii="Times New Roman" w:hAnsi="Times New Roman" w:cs="Times New Roman"/>
          <w:sz w:val="24"/>
          <w:szCs w:val="24"/>
        </w:rPr>
        <w:sym w:font="Symbol" w:char="F02D"/>
      </w:r>
      <w:r w:rsidRPr="002C1E1E">
        <w:rPr>
          <w:rFonts w:ascii="Times New Roman" w:hAnsi="Times New Roman" w:cs="Times New Roman"/>
          <w:sz w:val="24"/>
          <w:szCs w:val="24"/>
        </w:rPr>
        <w:t xml:space="preserve"> Давайте вспомним о кладке стен. Как важно правильно построить стену? («Вертикальность стен является правилом строителей»). </w:t>
      </w:r>
      <w:proofErr w:type="gramStart"/>
      <w:r w:rsidRPr="002C1E1E">
        <w:rPr>
          <w:rFonts w:ascii="Times New Roman" w:hAnsi="Times New Roman" w:cs="Times New Roman"/>
          <w:sz w:val="24"/>
          <w:szCs w:val="24"/>
        </w:rPr>
        <w:t>В мире есть, конечно, несколько ярких примеров зданий, построенных с нарушением этого условия (наклонные башни в Ницце, шаровой дом в Дрездене (изображение демонстрируется на слайде или интерактивной доске), но известно с какими трудностями было связано их возведение и какие меры приходится принимать сейчас современным архитекторам и строителям, чтобы эти сооружения не рухнули.</w:t>
      </w:r>
      <w:proofErr w:type="gramEnd"/>
      <w:r w:rsidRPr="002C1E1E">
        <w:rPr>
          <w:rFonts w:ascii="Times New Roman" w:hAnsi="Times New Roman" w:cs="Times New Roman"/>
          <w:sz w:val="24"/>
          <w:szCs w:val="24"/>
        </w:rPr>
        <w:t xml:space="preserve"> Как же осуществляют строители </w:t>
      </w:r>
      <w:proofErr w:type="gramStart"/>
      <w:r w:rsidRPr="002C1E1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C1E1E">
        <w:rPr>
          <w:rFonts w:ascii="Times New Roman" w:hAnsi="Times New Roman" w:cs="Times New Roman"/>
          <w:sz w:val="24"/>
          <w:szCs w:val="24"/>
        </w:rPr>
        <w:t xml:space="preserve"> вертикальностью стен? (Выясняется, что для этого используют отвес). При обсуждении в классе возникает вопрос: «Правильно ли поступают строители? Является ли такая проверка достаточной?» Проблема сформулирована самостоятельно </w:t>
      </w:r>
      <w:proofErr w:type="gramStart"/>
      <w:r w:rsidRPr="002C1E1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C1E1E">
        <w:rPr>
          <w:rFonts w:ascii="Times New Roman" w:hAnsi="Times New Roman" w:cs="Times New Roman"/>
          <w:sz w:val="24"/>
          <w:szCs w:val="24"/>
        </w:rPr>
        <w:t xml:space="preserve"> (это третий уровень </w:t>
      </w:r>
      <w:proofErr w:type="spellStart"/>
      <w:r w:rsidRPr="002C1E1E">
        <w:rPr>
          <w:rFonts w:ascii="Times New Roman" w:hAnsi="Times New Roman" w:cs="Times New Roman"/>
          <w:sz w:val="24"/>
          <w:szCs w:val="24"/>
        </w:rPr>
        <w:t>проблемности</w:t>
      </w:r>
      <w:proofErr w:type="spellEnd"/>
      <w:r w:rsidRPr="002C1E1E">
        <w:rPr>
          <w:rFonts w:ascii="Times New Roman" w:hAnsi="Times New Roman" w:cs="Times New Roman"/>
          <w:sz w:val="24"/>
          <w:szCs w:val="24"/>
        </w:rPr>
        <w:t xml:space="preserve">), но пока класс ответить на поставленный вопрос не может. Несколько позже, рассмотрев одно из свойств перпендикулярных плоскостей, учащиеся смогут это сделать, и «открыть» тему урока. После рассмотрения </w:t>
      </w:r>
      <w:bookmarkStart w:id="0" w:name="_GoBack"/>
      <w:bookmarkEnd w:id="0"/>
      <w:r w:rsidRPr="002C1E1E">
        <w:rPr>
          <w:rFonts w:ascii="Times New Roman" w:hAnsi="Times New Roman" w:cs="Times New Roman"/>
          <w:sz w:val="24"/>
          <w:szCs w:val="24"/>
        </w:rPr>
        <w:t xml:space="preserve">доказательства теорем о перпендикулярных плоскостях учащиеся возвращаются к выдвинутой проблеме. Урок геометрии по теме «Два перпендикуляра к плоскости» (урок-исследование). До определения темы урока учащиеся повторяют признаки параллельности </w:t>
      </w:r>
      <w:proofErr w:type="gramStart"/>
      <w:r w:rsidRPr="002C1E1E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2C1E1E">
        <w:rPr>
          <w:rFonts w:ascii="Times New Roman" w:hAnsi="Times New Roman" w:cs="Times New Roman"/>
          <w:sz w:val="24"/>
          <w:szCs w:val="24"/>
        </w:rPr>
        <w:t xml:space="preserve"> на плоскости, делают схематические рисунки. Затем с помощью моделей убеждаются, что второй признак параллельности прямых на плоскости в пространстве оказывается ложным высказыванием, то есть зависимости между параллельностью и перпендикулярностью прямых, которая существует на плоскости, в пространстве не существует. Тогда у них возникает вопрос (проблема): «Какова же зависимость между параллельностью и перпендикулярностью в пространстве?» С помощью моделей учащиеся выдвигают соответствующие гипотезы и определяют их правильность в ходе собственных исследований на уроке.</w:t>
      </w:r>
    </w:p>
    <w:sectPr w:rsidR="002C1E1E" w:rsidRPr="002C1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D1"/>
    <w:rsid w:val="00062CDC"/>
    <w:rsid w:val="002C1E1E"/>
    <w:rsid w:val="00494648"/>
    <w:rsid w:val="004D24C3"/>
    <w:rsid w:val="007D336C"/>
    <w:rsid w:val="007F5AD1"/>
    <w:rsid w:val="009F6691"/>
    <w:rsid w:val="00C0687E"/>
    <w:rsid w:val="00E3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3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2C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3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2C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6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2782</Words>
  <Characters>15859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2023-04-07T18:17:00Z</dcterms:created>
  <dcterms:modified xsi:type="dcterms:W3CDTF">2023-04-07T19:00:00Z</dcterms:modified>
</cp:coreProperties>
</file>