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D1" w:rsidRPr="00411734" w:rsidRDefault="00411734" w:rsidP="0041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:rsidR="00411734" w:rsidRDefault="00411734" w:rsidP="004117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F06EE">
        <w:rPr>
          <w:rFonts w:ascii="Times New Roman" w:hAnsi="Times New Roman" w:cs="Times New Roman"/>
          <w:sz w:val="24"/>
          <w:szCs w:val="24"/>
        </w:rPr>
        <w:t xml:space="preserve">абочая </w:t>
      </w:r>
      <w:r w:rsidR="0099201D">
        <w:rPr>
          <w:rFonts w:ascii="Times New Roman" w:hAnsi="Times New Roman" w:cs="Times New Roman"/>
          <w:sz w:val="24"/>
          <w:szCs w:val="24"/>
        </w:rPr>
        <w:t>программа по учебному предмету «Алгебра и начала анализа</w:t>
      </w:r>
      <w:r w:rsidR="0099201D" w:rsidRPr="00837B7B">
        <w:rPr>
          <w:rFonts w:ascii="Times New Roman" w:hAnsi="Times New Roman" w:cs="Times New Roman"/>
          <w:sz w:val="24"/>
          <w:szCs w:val="24"/>
        </w:rPr>
        <w:t>» (углублённый уровень) (предметная область «Математика и информатика»)</w:t>
      </w:r>
      <w:r w:rsidR="00992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составлена на основе требований к результатам освоения ООП СОО, ФОП, программы формирования универсальных учебных действий.</w:t>
      </w:r>
    </w:p>
    <w:p w:rsidR="0099201D" w:rsidRPr="00837B7B" w:rsidRDefault="0099201D" w:rsidP="009920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B7B">
        <w:rPr>
          <w:rFonts w:ascii="Times New Roman" w:hAnsi="Times New Roman" w:cs="Times New Roman"/>
          <w:sz w:val="24"/>
          <w:szCs w:val="24"/>
        </w:rPr>
        <w:t xml:space="preserve">В программе по математике учтены идеи и положения концепции развития математического образования в Российской Федерации. Математическое образование должно решать задачу обеспечения необходимого стране числа обучающихся, математическая подготовка которых была бы достаточна для продолжения образования по различным направлениям, включая преподавание математики, математические исследования, работу в сфере информационных технологий и других, а также обеспечения для каждого обучающегося возможности достижения математической подготовки в соответствии с необходимым ему уровнем. На решение этих задач нацелена программа по математике углублённого </w:t>
      </w:r>
    </w:p>
    <w:p w:rsidR="0099201D" w:rsidRDefault="0099201D" w:rsidP="0099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B7B">
        <w:rPr>
          <w:rFonts w:ascii="Times New Roman" w:hAnsi="Times New Roman" w:cs="Times New Roman"/>
          <w:sz w:val="24"/>
          <w:szCs w:val="24"/>
        </w:rPr>
        <w:t>уровня.</w:t>
      </w:r>
    </w:p>
    <w:p w:rsidR="0099201D" w:rsidRPr="00837B7B" w:rsidRDefault="0099201D" w:rsidP="009920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B7B">
        <w:rPr>
          <w:rFonts w:ascii="Times New Roman" w:hAnsi="Times New Roman" w:cs="Times New Roman"/>
          <w:sz w:val="24"/>
          <w:szCs w:val="24"/>
        </w:rPr>
        <w:t>Приоритетными целями обучения математике в 10-11 классах на углублённом уровне продолжают оставаться:</w:t>
      </w:r>
    </w:p>
    <w:p w:rsidR="0099201D" w:rsidRPr="00837B7B" w:rsidRDefault="0099201D" w:rsidP="0099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7B7B">
        <w:rPr>
          <w:rFonts w:ascii="Times New Roman" w:hAnsi="Times New Roman" w:cs="Times New Roman"/>
          <w:sz w:val="24"/>
          <w:szCs w:val="24"/>
        </w:rPr>
        <w:t>формирование центральных математических понятий (число, величина, геометрическая фигура, переменная, вероятность, функция, производная, интеграл), обеспечивающих преемственность и перспективность математического образования обучающихся;</w:t>
      </w:r>
    </w:p>
    <w:p w:rsidR="0099201D" w:rsidRPr="00837B7B" w:rsidRDefault="0099201D" w:rsidP="0099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7B7B">
        <w:rPr>
          <w:rFonts w:ascii="Times New Roman" w:hAnsi="Times New Roman" w:cs="Times New Roman"/>
          <w:sz w:val="24"/>
          <w:szCs w:val="24"/>
        </w:rPr>
        <w:t>подведение обучающихся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</w:r>
    </w:p>
    <w:p w:rsidR="0099201D" w:rsidRPr="00837B7B" w:rsidRDefault="0099201D" w:rsidP="0099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7B7B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</w:r>
    </w:p>
    <w:p w:rsidR="0099201D" w:rsidRDefault="0099201D" w:rsidP="0099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7B7B">
        <w:rPr>
          <w:rFonts w:ascii="Times New Roman" w:hAnsi="Times New Roman" w:cs="Times New Roman"/>
          <w:sz w:val="24"/>
          <w:szCs w:val="24"/>
        </w:rPr>
        <w:t>формирование функциональной математической грамотности: умения распознавать математические аспекты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</w:r>
    </w:p>
    <w:p w:rsidR="00C8778B" w:rsidRPr="003F11DE" w:rsidRDefault="00C8778B" w:rsidP="00C87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1DE">
        <w:rPr>
          <w:rFonts w:ascii="Times New Roman" w:hAnsi="Times New Roman" w:cs="Times New Roman"/>
          <w:sz w:val="24"/>
          <w:szCs w:val="24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99201D" w:rsidRPr="00837B7B" w:rsidRDefault="00C8778B" w:rsidP="0099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1DE">
        <w:rPr>
          <w:rFonts w:ascii="Times New Roman" w:hAnsi="Times New Roman" w:cs="Times New Roman"/>
          <w:sz w:val="24"/>
          <w:szCs w:val="24"/>
        </w:rPr>
        <w:tab/>
        <w:t>Общее число часов для изучения учебного курса «Алгебра и начала математического анализа» - 272 часа: в 10 классе - 136 часов (4 часа в неделю), в 11 классе - 136 часов (4 часа в неделю).</w:t>
      </w:r>
      <w:bookmarkStart w:id="0" w:name="_GoBack"/>
      <w:bookmarkEnd w:id="0"/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2.Пояснительная записка.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6.Требования к уровню подготовки учащихся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 (на класс и на уровень обучения)).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:rsidR="00411734" w:rsidRDefault="00411734" w:rsidP="00411734">
      <w:pPr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34"/>
    <w:rsid w:val="003949D1"/>
    <w:rsid w:val="00411734"/>
    <w:rsid w:val="006E627E"/>
    <w:rsid w:val="0099201D"/>
    <w:rsid w:val="00C8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7D22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3</cp:revision>
  <dcterms:created xsi:type="dcterms:W3CDTF">2023-10-19T19:03:00Z</dcterms:created>
  <dcterms:modified xsi:type="dcterms:W3CDTF">2023-10-19T20:14:00Z</dcterms:modified>
</cp:coreProperties>
</file>